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6D060" w14:textId="342E16D0" w:rsidR="00525816" w:rsidRDefault="007C0AC9" w:rsidP="007C0AC9">
      <w:pPr>
        <w:pStyle w:val="Heading1"/>
        <w:tabs>
          <w:tab w:val="left" w:pos="1096"/>
          <w:tab w:val="center" w:pos="6480"/>
        </w:tabs>
        <w:spacing w:before="0"/>
        <w:jc w:val="left"/>
      </w:pPr>
      <w:r>
        <w:tab/>
      </w:r>
      <w:r>
        <w:tab/>
      </w:r>
      <w:r w:rsidR="00525816"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14:paraId="5618FA7F" w14:textId="77777777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6D34AFCA" w14:textId="77777777"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662424">
              <w:rPr>
                <w:i/>
                <w:szCs w:val="24"/>
              </w:rPr>
              <w:t>Interfacility Transport of a Pati</w:t>
            </w:r>
            <w:r w:rsidR="00216AA8">
              <w:rPr>
                <w:i/>
                <w:szCs w:val="24"/>
              </w:rPr>
              <w:t>ent with ______ Functional</w:t>
            </w:r>
            <w:r w:rsidR="00662424">
              <w:rPr>
                <w:i/>
                <w:szCs w:val="24"/>
              </w:rPr>
              <w:t xml:space="preserve"> Exercise </w:t>
            </w:r>
          </w:p>
          <w:p w14:paraId="1948CC13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18C9B9C4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0DE844E9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22A854AC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2EC4FC8A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41866D8D" w14:textId="77777777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174EB51A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07D8C287" w14:textId="77777777" w:rsidTr="00955F17">
        <w:trPr>
          <w:trHeight w:val="467"/>
          <w:jc w:val="center"/>
        </w:trPr>
        <w:tc>
          <w:tcPr>
            <w:tcW w:w="5000" w:type="pct"/>
            <w:gridSpan w:val="3"/>
          </w:tcPr>
          <w:p w14:paraId="5D25A285" w14:textId="77777777" w:rsidR="00525816" w:rsidRPr="00A933E0" w:rsidRDefault="00525816" w:rsidP="00A933E0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4E42C3">
              <w:rPr>
                <w:szCs w:val="24"/>
              </w:rPr>
              <w:t>Evaluate the capability to manage the death of a patient during an interstate transport.</w:t>
            </w:r>
          </w:p>
        </w:tc>
      </w:tr>
      <w:tr w:rsidR="00525816" w:rsidRPr="000F268D" w14:paraId="53D6FDFA" w14:textId="77777777" w:rsidTr="00525816">
        <w:trPr>
          <w:trHeight w:val="720"/>
          <w:jc w:val="center"/>
        </w:trPr>
        <w:tc>
          <w:tcPr>
            <w:tcW w:w="5000" w:type="pct"/>
            <w:gridSpan w:val="3"/>
          </w:tcPr>
          <w:p w14:paraId="21AB7256" w14:textId="77777777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E132C0">
              <w:rPr>
                <w:b/>
                <w:szCs w:val="24"/>
              </w:rPr>
              <w:t>Pu</w:t>
            </w:r>
            <w:r w:rsidR="001513DA">
              <w:rPr>
                <w:b/>
                <w:szCs w:val="24"/>
              </w:rPr>
              <w:t>blic Health, Healthcare, and Emergency Medical Services</w:t>
            </w:r>
          </w:p>
          <w:p w14:paraId="494E170C" w14:textId="77777777" w:rsidR="00D93B9C" w:rsidRPr="00D93B9C" w:rsidRDefault="00E132C0" w:rsidP="001513DA">
            <w:r w:rsidRPr="003A4C7F">
              <w:t>Provide lifesaving medical treatment via emergency medical services</w:t>
            </w:r>
            <w:r w:rsidR="001513DA">
              <w:t xml:space="preserve"> (EMS)</w:t>
            </w:r>
            <w:r w:rsidRPr="003A4C7F">
              <w:t xml:space="preserve"> and related operations and avoid additional disease and injury by providing targeted public health</w:t>
            </w:r>
            <w:r w:rsidR="001513DA">
              <w:t xml:space="preserve">, medical, and behavioral health support, and products to all affected populations.  </w:t>
            </w:r>
            <w:r w:rsidRPr="003A4C7F">
              <w:t xml:space="preserve"> </w:t>
            </w:r>
          </w:p>
        </w:tc>
      </w:tr>
      <w:tr w:rsidR="00525816" w:rsidRPr="000F268D" w14:paraId="4A148681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79DA38C2" w14:textId="77777777"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14:paraId="43C05B9E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4587A107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7F396135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57531C06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2A66F011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3C3EE4A7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1078E3E6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08CBAAA7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085E6FB6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29F03E95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009DAD14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3C058EAA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299E8AC2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53D6B841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6F676A6E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6D6AEF7A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3A71FC5A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41EAEB3A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6C4EE470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423E07DF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60C0D638" w14:textId="77777777" w:rsidR="00FB101F" w:rsidRPr="005C7044" w:rsidRDefault="00FB101F" w:rsidP="00955F17">
      <w:pPr>
        <w:spacing w:before="120" w:after="120"/>
        <w:rPr>
          <w:b/>
          <w:color w:val="FF0000"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14:paraId="59AE41AA" w14:textId="77777777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14:paraId="60E704DF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14:paraId="19B2D9BF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14:paraId="7D583C17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3D06380A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14:paraId="32A0B0E0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5CE5ABF2" w14:textId="77777777" w:rsidTr="00EA133A">
        <w:trPr>
          <w:trHeight w:val="2160"/>
          <w:jc w:val="center"/>
        </w:trPr>
        <w:tc>
          <w:tcPr>
            <w:tcW w:w="2340" w:type="dxa"/>
          </w:tcPr>
          <w:p w14:paraId="0D19EAC2" w14:textId="77777777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14:paraId="364FB958" w14:textId="77777777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14:paraId="2B862688" w14:textId="77777777"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14:paraId="548106C6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74EDABD3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2D84BE20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72024B23" w14:textId="77777777"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14:paraId="5D0970F4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E3F2891" w14:textId="77777777"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14:paraId="68041A0A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0067E9E6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0B3BFAF7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587E937D" w14:textId="77777777"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14:paraId="0AECFDAD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0CC9277" w14:textId="77777777"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031BB70D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594A1CB4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1C93B2FC" w14:textId="77777777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78A7C" w14:textId="77777777"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2865B9" w14:textId="77777777"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370A2" w14:textId="77777777"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794A53B" w14:textId="77777777"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69462C69" w14:textId="77777777" w:rsidR="00D4020E" w:rsidRDefault="00D4020E">
      <w:pPr>
        <w:rPr>
          <w:szCs w:val="24"/>
        </w:rPr>
      </w:pPr>
    </w:p>
    <w:p w14:paraId="4422A132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F8EC7F6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6D1E8EAE" w14:textId="77777777" w:rsidTr="00955F17">
        <w:tc>
          <w:tcPr>
            <w:tcW w:w="5652" w:type="dxa"/>
            <w:shd w:val="clear" w:color="auto" w:fill="003366"/>
            <w:vAlign w:val="center"/>
          </w:tcPr>
          <w:p w14:paraId="239A2F8A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0FD9CD05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4854A957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72F13975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2B3628F4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57CDDE66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319AE3C0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1E2019AA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50854B39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24A3B9F4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14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38217CDD" w14:textId="77777777" w:rsidR="006335A3" w:rsidRPr="005C7044" w:rsidRDefault="006335A3" w:rsidP="00955F17">
      <w:pPr>
        <w:rPr>
          <w:color w:val="FF0000"/>
          <w:szCs w:val="24"/>
        </w:rPr>
      </w:pPr>
    </w:p>
    <w:p w14:paraId="77BFFF1A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1BAA79F7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9963"/>
      </w:tblGrid>
      <w:tr w:rsidR="000F268D" w:rsidRPr="000F268D" w14:paraId="6BEE9923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615B365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39903283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47E0C53C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3B75D3D8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324CD053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6AA72564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14FB7AC6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0EA1A798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5D68C744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9526FDB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5A99E811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17B1558C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5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ADCB7" w14:textId="77777777" w:rsidR="00BF0A74" w:rsidRDefault="00BF0A74" w:rsidP="00955F17">
      <w:r>
        <w:separator/>
      </w:r>
    </w:p>
  </w:endnote>
  <w:endnote w:type="continuationSeparator" w:id="0">
    <w:p w14:paraId="2A1D3D13" w14:textId="77777777" w:rsidR="00BF0A74" w:rsidRDefault="00BF0A74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FFE3" w14:textId="77777777" w:rsidR="007C0AC9" w:rsidRDefault="007C0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A20E" w14:textId="77777777"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6363A8CF" w14:textId="77777777"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7FFD6" w14:textId="77777777" w:rsidR="007C0AC9" w:rsidRDefault="007C0A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0CA7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0CE16280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6B98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637D841A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05C6A" w14:textId="77777777" w:rsidR="00BF0A74" w:rsidRDefault="00BF0A74" w:rsidP="00955F17">
      <w:r>
        <w:separator/>
      </w:r>
    </w:p>
  </w:footnote>
  <w:footnote w:type="continuationSeparator" w:id="0">
    <w:p w14:paraId="040AFA9D" w14:textId="77777777" w:rsidR="00BF0A74" w:rsidRDefault="00BF0A74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C31B2" w14:textId="77777777" w:rsidR="007C0AC9" w:rsidRDefault="007C0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BC76" w14:textId="33EDE28F" w:rsidR="007C0AC9" w:rsidRPr="007C0AC9" w:rsidRDefault="007C0AC9">
    <w:pPr>
      <w:pStyle w:val="Header"/>
      <w:rPr>
        <w:sz w:val="20"/>
        <w:szCs w:val="20"/>
      </w:rPr>
    </w:pPr>
    <w:r w:rsidRPr="00F23CA1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7F15" w14:textId="77777777" w:rsidR="007C0AC9" w:rsidRDefault="007C0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AF1"/>
    <w:rsid w:val="00017333"/>
    <w:rsid w:val="00031AEF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13DA"/>
    <w:rsid w:val="00152978"/>
    <w:rsid w:val="001A4F97"/>
    <w:rsid w:val="001D6C99"/>
    <w:rsid w:val="001E7B6F"/>
    <w:rsid w:val="0021261C"/>
    <w:rsid w:val="00216AA8"/>
    <w:rsid w:val="00284301"/>
    <w:rsid w:val="002B08EF"/>
    <w:rsid w:val="002B395F"/>
    <w:rsid w:val="002D6F07"/>
    <w:rsid w:val="002E0111"/>
    <w:rsid w:val="002E7D11"/>
    <w:rsid w:val="00305DA5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B74A5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E42C3"/>
    <w:rsid w:val="004F3766"/>
    <w:rsid w:val="004F6F29"/>
    <w:rsid w:val="00503BD8"/>
    <w:rsid w:val="00516715"/>
    <w:rsid w:val="00525816"/>
    <w:rsid w:val="0053227E"/>
    <w:rsid w:val="00537EB3"/>
    <w:rsid w:val="00546F00"/>
    <w:rsid w:val="005C7044"/>
    <w:rsid w:val="005E3DEF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0AC9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B45E4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33E0"/>
    <w:rsid w:val="00A95616"/>
    <w:rsid w:val="00A97B28"/>
    <w:rsid w:val="00AB651F"/>
    <w:rsid w:val="00AE3828"/>
    <w:rsid w:val="00B05267"/>
    <w:rsid w:val="00B34F28"/>
    <w:rsid w:val="00B57D40"/>
    <w:rsid w:val="00B95816"/>
    <w:rsid w:val="00BA5844"/>
    <w:rsid w:val="00BB4069"/>
    <w:rsid w:val="00BE2B8C"/>
    <w:rsid w:val="00BE55D8"/>
    <w:rsid w:val="00BF0A74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CF7BEE"/>
    <w:rsid w:val="00D116E7"/>
    <w:rsid w:val="00D4020E"/>
    <w:rsid w:val="00D77C34"/>
    <w:rsid w:val="00D93B9C"/>
    <w:rsid w:val="00DA7AE6"/>
    <w:rsid w:val="00DB72DC"/>
    <w:rsid w:val="00DD3050"/>
    <w:rsid w:val="00DE345E"/>
    <w:rsid w:val="00DE36A0"/>
    <w:rsid w:val="00DE557A"/>
    <w:rsid w:val="00E132C0"/>
    <w:rsid w:val="00E17DBC"/>
    <w:rsid w:val="00E21682"/>
    <w:rsid w:val="00E47F19"/>
    <w:rsid w:val="00EA133A"/>
    <w:rsid w:val="00ED02ED"/>
    <w:rsid w:val="00F133CC"/>
    <w:rsid w:val="00F34CCC"/>
    <w:rsid w:val="00F46A7F"/>
    <w:rsid w:val="00F67B99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9D51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A15E-AF23-DA42-97D2-20E9A11F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4</cp:revision>
  <cp:lastPrinted>2013-03-29T20:22:00Z</cp:lastPrinted>
  <dcterms:created xsi:type="dcterms:W3CDTF">2017-09-21T17:08:00Z</dcterms:created>
  <dcterms:modified xsi:type="dcterms:W3CDTF">2018-03-09T22:12:00Z</dcterms:modified>
</cp:coreProperties>
</file>